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98EA0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ascii="Segoe UI" w:hAnsi="Segoe UI" w:eastAsia="Segoe UI" w:cs="Segoe UI"/>
          <w:b/>
          <w:bCs/>
          <w:caps w:val="0"/>
          <w:color w:val="0F1115"/>
          <w:spacing w:val="0"/>
          <w:sz w:val="30"/>
          <w:szCs w:val="3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0"/>
          <w:szCs w:val="30"/>
          <w:shd w:val="clear" w:fill="FFFFFF"/>
        </w:rPr>
        <w:t>Modelo 8: Repertório de Dados Estatísticos + Causa Estrutural + Causa de Consciência</w:t>
      </w:r>
    </w:p>
    <w:p w14:paraId="6FB3943D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Introdução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De acordo com dados do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[instituição de pesquisa]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[dado impactante relacionado ao tema]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. Esse cenário revela a gravidade dos desafios enfrentados pelo Brasil no que tange à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[tema]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. Nesse sentido, é fundamental analisar a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[causa 1]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e a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[causa 2]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como determinantes para a permanência do problema.</w:t>
      </w:r>
    </w:p>
    <w:p w14:paraId="069E5895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Desenvolvimento 1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Inicialmente, a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[causa 1]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se apresenta como um dos principais entraves. Conforme pondera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[autor(a)]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[citação ou conceito]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. Essa realidade se materializa na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[estrutura social, política ou econômica]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 que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[explica como a causa opera]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 resultando em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[consequência direta sobre o tema]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.</w:t>
      </w:r>
    </w:p>
    <w:p w14:paraId="323FF5B9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Desenvolvimento 2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Ademais, a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[causa 2]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também exerce papel crucial na perpetuação do quadro. Como ressalta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[autor(a)]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[ideia sobre consciência crítica ou educação]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. Na prática, observa-se que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[exemplo de comportamento social ou falta de informação]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 o que reforça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[efeito negativo sobre o tema]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.</w:t>
      </w:r>
    </w:p>
    <w:p w14:paraId="07675E2F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Conclusão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Portanto, faz-se necessária uma atuação imediata. Cabe ao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[agente público]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 responsável por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[função]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[ação principal]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 por meio de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[meio de execução detalhado]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 com vistas a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[finalidade]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. Dessa forma, será possível transformar os números estatísticos em realidade mais justa e inclusiva.</w:t>
      </w:r>
    </w:p>
    <w:p w14:paraId="0918BD4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A65A9"/>
    <w:rsid w:val="2D4A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2026-03-24T07:35:00Z</dcterms:created>
  <dc:creator>WPS</dc:creator>
  <cp:lastModifiedBy>WPS</cp:lastModifiedBy>
  <dcterms:modified xsi:type="dcterms:W3CDTF">2026-03-24T07:35:08Z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2052-12.1.0.24719</vt:lpwstr>
  </property>
  <property fmtid="{D5CDD505-2E9C-101B-9397-08002B2CF9AE}" pid="3" name="ICV">
    <vt:lpwstr>A261BE6C9A184D919CCDA2B04870F839_11</vt:lpwstr>
  </property>
  <property fmtid="{D5CDD505-2E9C-101B-9397-08002B2CF9AE}" pid="4" name="KSOTemplateDocerSaveRecord">
    <vt:lpwstr>eyJoZGlkIjoiODA1ZGE1YjFiOWFkZTI5OTFkNTU1MTUwMjgwMmM2ZDUifQ==</vt:lpwstr>
  </property>
</Properties>
</file>