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A65C28"/>
          <w:sz w:val="18"/>
        </w:rPr>
        <w:t>SITE / CONSTRUCTION   •   SOW DOCUMENT</w:t>
      </w:r>
    </w:p>
    <w:p>
      <w:pPr>
        <w:spacing w:after="0" w:before="0"/>
      </w:pPr>
      <w:r>
        <w:rPr>
          <w:rFonts w:ascii="Aptos" w:hAnsi="Aptos"/>
          <w:b/>
          <w:color w:val="A65C28"/>
          <w:sz w:val="42"/>
        </w:rPr>
        <w:t>Construction Statement of Work</w:t>
      </w:r>
    </w:p>
    <w:p>
      <w:pPr>
        <w:spacing w:after="0" w:before="0"/>
      </w:pPr>
      <w:r>
        <w:rPr>
          <w:rFonts w:ascii="Aptos" w:hAnsi="Aptos"/>
          <w:b w:val="0"/>
          <w:color w:val="677789"/>
          <w:sz w:val="18"/>
        </w:rPr>
        <w:t>Track trades, milestones and approval for on-site project work.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51"/>
      </w:tblGrid>
      <w:tr>
        <w:tc>
          <w:tcPr>
            <w:tcW w:type="dxa" w:w="9951"/>
            <w:shd w:fill="A65C28"/>
            <w:tcMar>
              <w:top w:w="45" w:type="dxa"/>
              <w:start w:w="40" w:type="dxa"/>
              <w:bottom w:w="45" w:type="dxa"/>
              <w:end w:w="40" w:type="dxa"/>
            </w:tcMar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1E5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1E5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1E5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A65C28"/>
        </w:pBdr>
      </w:pPr>
      <w:r>
        <w:rPr>
          <w:rFonts w:ascii="Aptos" w:hAnsi="Aptos"/>
          <w:b/>
          <w:color w:val="A65C28"/>
          <w:sz w:val="17"/>
        </w:rPr>
        <w:t>WORK PACKAGE  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1E5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SITE &amp; PROJECT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Address: [ ]   Permit / drawing ref: [ 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INCLUDED CONSTRUCTION WORK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Site preparation | Framing | Finishes | Cleanup (modify)</w:t>
            </w:r>
          </w:p>
        </w:tc>
      </w:tr>
    </w:tbl>
    <w:p>
      <w:pPr>
        <w:spacing w:before="0" w:after="0"/>
        <w:pBdr>
          <w:bottom w:val="single" w:sz="9" w:color="A65C28"/>
        </w:pBdr>
      </w:pPr>
      <w:r>
        <w:rPr>
          <w:rFonts w:ascii="Aptos" w:hAnsi="Aptos"/>
          <w:b/>
          <w:color w:val="A65C28"/>
          <w:sz w:val="17"/>
        </w:rPr>
        <w:t>WORK PACKAGE   2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1E5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MATERIALS &amp; STANDARDS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Approved materials, quantities, codes and workmanship requirements.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EXCLUSIONS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Structural changes / undisclosed conditions unless agreed.</w:t>
            </w:r>
          </w:p>
        </w:tc>
      </w:tr>
    </w:tbl>
    <w:p>
      <w:pPr>
        <w:spacing w:before="0" w:after="0"/>
        <w:pBdr>
          <w:bottom w:val="single" w:sz="9" w:color="A65C28"/>
        </w:pBdr>
      </w:pPr>
      <w:r>
        <w:rPr>
          <w:rFonts w:ascii="Aptos" w:hAnsi="Aptos"/>
          <w:b/>
          <w:color w:val="A65C28"/>
          <w:sz w:val="17"/>
        </w:rPr>
        <w:t>CONTRACT CONTROL   3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1E5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SITE MILESTONES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Mobilize: [ ]  Inspection: [ ]  Substantial completion: [ 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SAFETY &amp; ACCESS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Site hours, PPE, permits, access and inspections.</w:t>
            </w:r>
          </w:p>
        </w:tc>
      </w:tr>
    </w:tbl>
    <w:p>
      <w:pPr>
        <w:spacing w:before="0" w:after="0"/>
        <w:pBdr>
          <w:bottom w:val="single" w:sz="9" w:color="A65C28"/>
        </w:pBdr>
      </w:pPr>
      <w:r>
        <w:rPr>
          <w:rFonts w:ascii="Aptos" w:hAnsi="Aptos"/>
          <w:b/>
          <w:color w:val="A65C28"/>
          <w:sz w:val="17"/>
        </w:rPr>
        <w:t>CONTRACT CONTROL   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FF1E5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COST SCHEDULE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Labor: [$]   Materials: [$]   Contingency: [$]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COMPLETION SIGN-OFF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Punch list closed; client inspection completed; signatures below.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A65C28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A65C28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