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right"/>
      </w:pPr>
      <w:r>
        <w:rPr>
          <w:rFonts w:ascii="Times New Roman" w:hAnsi="Times New Roman"/>
          <w:b w:val="0"/>
          <w:i w:val="0"/>
          <w:color w:val="262626"/>
          <w:sz w:val="18"/>
        </w:rPr>
        <w:t>[Last Name] 1</w:t>
      </w:r>
    </w:p>
    <w:p>
      <w:pPr>
        <w:spacing w:before="0" w:after="200"/>
      </w:pPr>
      <w:r>
        <w:rPr>
          <w:rFonts w:ascii="Times New Roman" w:hAnsi="Times New Roman"/>
          <w:b w:val="0"/>
          <w:i w:val="0"/>
          <w:color w:val="262626"/>
          <w:sz w:val="20"/>
        </w:rPr>
        <w:t>[Student Name]</w:t>
        <w:br/>
        <w:t>[Professor Name]</w:t>
        <w:br/>
        <w:t>[Course Name]</w:t>
        <w:br/>
        <w:t>[Day Month Year]</w:t>
      </w:r>
    </w:p>
    <w:p>
      <w:pPr>
        <w:spacing w:before="0" w:after="280"/>
        <w:jc w:val="center"/>
      </w:pPr>
      <w:r>
        <w:rPr>
          <w:rFonts w:ascii="Times New Roman" w:hAnsi="Times New Roman"/>
          <w:b/>
          <w:i w:val="0"/>
          <w:color w:val="262626"/>
          <w:sz w:val="30"/>
        </w:rPr>
        <w:t>Reading Habits in the Digital Classroom</w:t>
      </w:r>
    </w:p>
    <w:p>
      <w:pPr>
        <w:spacing w:before="0" w:after="180"/>
      </w:pPr>
      <w:r>
        <w:rPr>
          <w:rFonts w:ascii="Times New Roman" w:hAnsi="Times New Roman"/>
          <w:b w:val="0"/>
          <w:i w:val="0"/>
          <w:color w:val="262626"/>
          <w:sz w:val="20"/>
        </w:rPr>
        <w:t>Opening paragraph. Introduce the topic through a specific claim, contextual evidence, and a precise thesis. Use double-spacing when preparing the final submission.</w:t>
      </w:r>
    </w:p>
    <w:p>
      <w:pPr>
        <w:spacing w:before="140" w:after="80"/>
      </w:pPr>
      <w:r>
        <w:rPr>
          <w:rFonts w:ascii="Aptos" w:hAnsi="Aptos"/>
          <w:b/>
          <w:i w:val="0"/>
          <w:color w:val="151515"/>
          <w:sz w:val="20"/>
        </w:rPr>
        <w:t>Argument and Evidence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262626"/>
          <w:sz w:val="20"/>
        </w:rPr>
        <w:t>Develop a logical argument using quotations, close reading or scholarly evidence. Explain each source rather than simply summarizing it. Cite sources in the assigned MLA format.</w:t>
      </w:r>
    </w:p>
    <w:p>
      <w:pPr>
        <w:spacing w:before="140" w:after="80"/>
      </w:pPr>
      <w:r>
        <w:rPr>
          <w:rFonts w:ascii="Aptos" w:hAnsi="Aptos"/>
          <w:b/>
          <w:i w:val="0"/>
          <w:color w:val="151515"/>
          <w:sz w:val="20"/>
        </w:rPr>
        <w:t>Analysis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262626"/>
          <w:sz w:val="20"/>
        </w:rPr>
        <w:t>Compare interpretations, consider opposing views and connect each paragraph to the central thesis. Add additional paragraphs as your draft grows.</w:t>
      </w:r>
    </w:p>
    <w:p>
      <w:pPr>
        <w:spacing w:before="140" w:after="80"/>
      </w:pPr>
      <w:r>
        <w:rPr>
          <w:rFonts w:ascii="Aptos" w:hAnsi="Aptos"/>
          <w:b/>
          <w:i w:val="0"/>
          <w:color w:val="151515"/>
          <w:sz w:val="20"/>
        </w:rPr>
        <w:t>Conclusion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color w:val="262626"/>
          <w:sz w:val="20"/>
        </w:rPr>
        <w:t>Restate the insight without repeating the introduction. Explain the broader significance and future questions.</w:t>
      </w:r>
    </w:p>
    <w:p>
      <w:pPr>
        <w:spacing w:before="280" w:after="80"/>
        <w:jc w:val="center"/>
      </w:pPr>
      <w:r>
        <w:rPr>
          <w:rFonts w:ascii="Aptos" w:hAnsi="Aptos"/>
          <w:b/>
          <w:i w:val="0"/>
          <w:color w:val="262626"/>
          <w:sz w:val="24"/>
        </w:rPr>
        <w:t>Works Cited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8"/>
        </w:rPr>
        <w:t>[Author Last, First. Title of Source. Publisher, Year.]</w:t>
      </w:r>
    </w:p>
    <w:sectPr w:rsidR="00FC693F" w:rsidRPr="0006063C" w:rsidSect="00034616">
      <w:footerReference w:type="default" r:id="rId9"/>
      <w:pgSz w:w="11952" w:h="16848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151515"/>
        <w:sz w:val="14"/>
      </w:rPr>
      <w:t>MLA STUDENT RESEARCH PAPER  /  EDITABLE SAMPLE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