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Experimental Evaluation of a Lightweight Signal Processing Pipeline</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pPr>
        <w:pStyle w:val="Heading2"/>
      </w:pPr>
      <w:r>
        <w:t>I. INTRODUCTION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II. METHODOLOGY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III. RESULTS</w:t>
      </w:r>
    </w:p>
    <w:tbl>
      <w:tblPr>
        <w:tblStyle w:val="TableGrid"/>
        <w:tblW w:type="auto" w:w="0"/>
        <w:jc w:val="center"/>
        <w:tblLook w:firstColumn="1" w:firstRow="1" w:lastColumn="0" w:lastRow="0" w:noHBand="0" w:noVBand="1" w:val="04A0"/>
      </w:tblPr>
      <w:tblGrid>
        <w:gridCol w:w="2437"/>
        <w:gridCol w:w="2437"/>
        <w:gridCol w:w="2437"/>
        <w:gridCol w:w="2437"/>
      </w:tblGrid>
      <w:tr>
        <w:tc>
          <w:tcPr>
            <w:tcW w:type="dxa" w:w="2437"/>
          </w:tcPr>
          <w:p>
            <w:r>
              <w:t>Condition</w:t>
            </w:r>
          </w:p>
        </w:tc>
        <w:tc>
          <w:tcPr>
            <w:tcW w:type="dxa" w:w="2437"/>
          </w:tcPr>
          <w:p>
            <w:r>
              <w:t>Trials</w:t>
            </w:r>
          </w:p>
        </w:tc>
        <w:tc>
          <w:tcPr>
            <w:tcW w:type="dxa" w:w="2437"/>
          </w:tcPr>
          <w:p>
            <w:r>
              <w:t>Mean</w:t>
            </w:r>
          </w:p>
        </w:tc>
        <w:tc>
          <w:tcPr>
            <w:tcW w:type="dxa" w:w="2437"/>
          </w:tcPr>
          <w:p>
            <w:r>
              <w:t>Deviation</w:t>
            </w:r>
          </w:p>
        </w:tc>
      </w:tr>
      <w:tr>
        <w:tc>
          <w:tcPr>
            <w:tcW w:type="dxa" w:w="2437"/>
          </w:tcPr>
          <w:p>
            <w:r>
              <w:t>Set 1</w:t>
            </w:r>
          </w:p>
        </w:tc>
        <w:tc>
          <w:tcPr>
            <w:tcW w:type="dxa" w:w="2437"/>
          </w:tcPr>
          <w:p>
            <w:r>
              <w:t>16</w:t>
            </w:r>
          </w:p>
        </w:tc>
        <w:tc>
          <w:tcPr>
            <w:tcW w:type="dxa" w:w="2437"/>
          </w:tcPr>
          <w:p>
            <w:r>
              <w:t>2.70</w:t>
            </w:r>
          </w:p>
        </w:tc>
        <w:tc>
          <w:tcPr>
            <w:tcW w:type="dxa" w:w="2437"/>
          </w:tcPr>
          <w:p>
            <w:r>
              <w:t>0.13</w:t>
            </w:r>
          </w:p>
        </w:tc>
      </w:tr>
      <w:tr>
        <w:tc>
          <w:tcPr>
            <w:tcW w:type="dxa" w:w="2437"/>
          </w:tcPr>
          <w:p>
            <w:r>
              <w:t>Set 2</w:t>
            </w:r>
          </w:p>
        </w:tc>
        <w:tc>
          <w:tcPr>
            <w:tcW w:type="dxa" w:w="2437"/>
          </w:tcPr>
          <w:p>
            <w:r>
              <w:t>20</w:t>
            </w:r>
          </w:p>
        </w:tc>
        <w:tc>
          <w:tcPr>
            <w:tcW w:type="dxa" w:w="2437"/>
          </w:tcPr>
          <w:p>
            <w:r>
              <w:t>3.00</w:t>
            </w:r>
          </w:p>
        </w:tc>
        <w:tc>
          <w:tcPr>
            <w:tcW w:type="dxa" w:w="2437"/>
          </w:tcPr>
          <w:p>
            <w:r>
              <w:t>0.16</w:t>
            </w:r>
          </w:p>
        </w:tc>
      </w:tr>
      <w:tr>
        <w:tc>
          <w:tcPr>
            <w:tcW w:type="dxa" w:w="2437"/>
          </w:tcPr>
          <w:p>
            <w:r>
              <w:t>Set 3</w:t>
            </w:r>
          </w:p>
        </w:tc>
        <w:tc>
          <w:tcPr>
            <w:tcW w:type="dxa" w:w="2437"/>
          </w:tcPr>
          <w:p>
            <w:r>
              <w:t>24</w:t>
            </w:r>
          </w:p>
        </w:tc>
        <w:tc>
          <w:tcPr>
            <w:tcW w:type="dxa" w:w="2437"/>
          </w:tcPr>
          <w:p>
            <w:r>
              <w:t>3.30</w:t>
            </w:r>
          </w:p>
        </w:tc>
        <w:tc>
          <w:tcPr>
            <w:tcW w:type="dxa" w:w="2437"/>
          </w:tcPr>
          <w:p>
            <w:r>
              <w:t>0.19</w:t>
            </w:r>
          </w:p>
        </w:tc>
      </w:tr>
      <w:tr>
        <w:tc>
          <w:tcPr>
            <w:tcW w:type="dxa" w:w="2437"/>
          </w:tcPr>
          <w:p>
            <w:r>
              <w:t>Set 4</w:t>
            </w:r>
          </w:p>
        </w:tc>
        <w:tc>
          <w:tcPr>
            <w:tcW w:type="dxa" w:w="2437"/>
          </w:tcPr>
          <w:p>
            <w:r>
              <w:t>28</w:t>
            </w:r>
          </w:p>
        </w:tc>
        <w:tc>
          <w:tcPr>
            <w:tcW w:type="dxa" w:w="2437"/>
          </w:tcPr>
          <w:p>
            <w:r>
              <w:t>3.60</w:t>
            </w:r>
          </w:p>
        </w:tc>
        <w:tc>
          <w:tcPr>
            <w:tcW w:type="dxa" w:w="2437"/>
          </w:tcPr>
          <w:p>
            <w:r>
              <w:t>0.22</w:t>
            </w:r>
          </w:p>
        </w:tc>
      </w:tr>
    </w:tbl>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IV. CONCLUSION</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cols w:num="2" w:space="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